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AB" w:rsidRPr="00E76D52" w:rsidRDefault="000622AB" w:rsidP="000622A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6D52">
        <w:rPr>
          <w:rFonts w:ascii="Arial" w:eastAsia="Times New Roman" w:hAnsi="Arial" w:cs="Arial"/>
          <w:b/>
          <w:sz w:val="32"/>
          <w:szCs w:val="32"/>
        </w:rPr>
        <w:t>OBRAZLOŽENJE</w:t>
      </w:r>
    </w:p>
    <w:p w:rsidR="000622AB" w:rsidRPr="00E76D52" w:rsidRDefault="000622AB" w:rsidP="000622AB">
      <w:pPr>
        <w:jc w:val="both"/>
        <w:rPr>
          <w:rFonts w:ascii="Arial" w:eastAsia="Times New Roman" w:hAnsi="Arial" w:cs="Arial"/>
          <w:sz w:val="32"/>
          <w:szCs w:val="32"/>
        </w:rPr>
      </w:pPr>
    </w:p>
    <w:p w:rsidR="00E76D52" w:rsidRPr="00E76D52" w:rsidRDefault="00E76D52" w:rsidP="00E76D52">
      <w:pPr>
        <w:jc w:val="both"/>
        <w:rPr>
          <w:rFonts w:ascii="Arial" w:hAnsi="Arial" w:cs="Arial"/>
          <w:sz w:val="32"/>
          <w:szCs w:val="32"/>
        </w:rPr>
      </w:pPr>
      <w:r w:rsidRPr="00E76D52">
        <w:rPr>
          <w:rFonts w:ascii="Arial" w:hAnsi="Arial" w:cs="Arial"/>
          <w:sz w:val="32"/>
          <w:szCs w:val="32"/>
        </w:rPr>
        <w:t xml:space="preserve">Nacrtom pravilnika o izmjenama i dopunama Pravilnika o načinu i programu stjecanja potrebnog znanja o zdravstvenoj ispravnosti hrane </w:t>
      </w:r>
      <w:r w:rsidR="00D40178">
        <w:rPr>
          <w:rFonts w:ascii="Arial" w:hAnsi="Arial" w:cs="Arial"/>
          <w:sz w:val="32"/>
          <w:szCs w:val="32"/>
        </w:rPr>
        <w:t>propisuje se način</w:t>
      </w:r>
      <w:r w:rsidR="00B678E0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D40178">
        <w:rPr>
          <w:rFonts w:ascii="Arial" w:hAnsi="Arial" w:cs="Arial"/>
          <w:sz w:val="32"/>
          <w:szCs w:val="32"/>
        </w:rPr>
        <w:t>i program stjecanja p</w:t>
      </w:r>
      <w:r w:rsidRPr="00E76D52">
        <w:rPr>
          <w:rFonts w:ascii="Arial" w:hAnsi="Arial" w:cs="Arial"/>
          <w:sz w:val="32"/>
          <w:szCs w:val="32"/>
        </w:rPr>
        <w:t xml:space="preserve">otrebnog znanja </w:t>
      </w:r>
      <w:r>
        <w:rPr>
          <w:rFonts w:ascii="Arial" w:hAnsi="Arial" w:cs="Arial"/>
          <w:sz w:val="32"/>
          <w:szCs w:val="32"/>
        </w:rPr>
        <w:t xml:space="preserve">o zdravstvenoj ispravnosti hrane. </w:t>
      </w:r>
    </w:p>
    <w:p w:rsidR="00E76D52" w:rsidRDefault="00E76D52" w:rsidP="00E76D52">
      <w:pPr>
        <w:jc w:val="both"/>
        <w:rPr>
          <w:rFonts w:ascii="Arial" w:hAnsi="Arial" w:cs="Arial"/>
          <w:sz w:val="32"/>
          <w:szCs w:val="32"/>
        </w:rPr>
      </w:pPr>
      <w:r w:rsidRPr="00E76D52">
        <w:rPr>
          <w:rFonts w:ascii="Arial" w:hAnsi="Arial" w:cs="Arial"/>
          <w:sz w:val="32"/>
          <w:szCs w:val="32"/>
        </w:rPr>
        <w:t xml:space="preserve">Primjena odredbi ovoga Pravilnika proširuje se na osobe za koje se smatra se da imaju usvojena potrebna znanja za rad s hranom temeljem stečenog obrazovanja, preciznije se definiraju odredbe koje se odnose i na osobe koje obavljaju sezonske poslove u proizvodnji i/ili ugostiteljstvu i/ili trgovini u vezi s polaganjem tečaja po proširenom programu koji se provodi putem odobrenih edukativnih materijala te </w:t>
      </w:r>
      <w:r>
        <w:rPr>
          <w:rFonts w:ascii="Arial" w:hAnsi="Arial" w:cs="Arial"/>
          <w:sz w:val="32"/>
          <w:szCs w:val="32"/>
        </w:rPr>
        <w:t xml:space="preserve">se </w:t>
      </w:r>
      <w:r w:rsidRPr="00E76D52">
        <w:rPr>
          <w:rFonts w:ascii="Arial" w:hAnsi="Arial" w:cs="Arial"/>
          <w:sz w:val="32"/>
          <w:szCs w:val="32"/>
        </w:rPr>
        <w:t>mijenjaju uvjeti u pogledu predavača koji predaju na tečaju, odnosno provode edukaciju polaznika</w:t>
      </w:r>
      <w:r>
        <w:rPr>
          <w:rFonts w:ascii="Arial" w:hAnsi="Arial" w:cs="Arial"/>
          <w:sz w:val="32"/>
          <w:szCs w:val="32"/>
        </w:rPr>
        <w:t xml:space="preserve">, kao i sastav ispitne komisije. </w:t>
      </w:r>
    </w:p>
    <w:p w:rsidR="000622AB" w:rsidRPr="00E76D52" w:rsidRDefault="000622AB" w:rsidP="00063F50">
      <w:pPr>
        <w:jc w:val="both"/>
        <w:rPr>
          <w:rFonts w:ascii="Arial" w:eastAsia="Times New Roman" w:hAnsi="Arial" w:cs="Arial"/>
          <w:sz w:val="32"/>
          <w:szCs w:val="32"/>
        </w:rPr>
      </w:pPr>
      <w:r w:rsidRPr="00E76D52">
        <w:rPr>
          <w:rFonts w:ascii="Arial" w:eastAsia="Times New Roman" w:hAnsi="Arial" w:cs="Arial"/>
          <w:sz w:val="32"/>
          <w:szCs w:val="32"/>
        </w:rPr>
        <w:t xml:space="preserve">Od izuzetne je važnosti da se isti čim prije donese kako bi započela primjena </w:t>
      </w:r>
      <w:r w:rsidR="00E76D52" w:rsidRPr="00E76D52">
        <w:rPr>
          <w:rFonts w:ascii="Arial" w:eastAsia="Times New Roman" w:hAnsi="Arial" w:cs="Arial"/>
          <w:sz w:val="32"/>
          <w:szCs w:val="32"/>
        </w:rPr>
        <w:t>ovoga podzakonskog propisa</w:t>
      </w:r>
      <w:r w:rsidRPr="00E76D52">
        <w:rPr>
          <w:rFonts w:ascii="Arial" w:eastAsia="Times New Roman" w:hAnsi="Arial" w:cs="Arial"/>
          <w:sz w:val="32"/>
          <w:szCs w:val="32"/>
        </w:rPr>
        <w:t xml:space="preserve"> u najskorije vrijeme te </w:t>
      </w:r>
      <w:r w:rsidR="00096152" w:rsidRPr="00E76D52">
        <w:rPr>
          <w:rFonts w:ascii="Arial" w:eastAsia="Times New Roman" w:hAnsi="Arial" w:cs="Arial"/>
          <w:sz w:val="32"/>
          <w:szCs w:val="32"/>
        </w:rPr>
        <w:t xml:space="preserve">se </w:t>
      </w:r>
      <w:r w:rsidRPr="00E76D52">
        <w:rPr>
          <w:rFonts w:ascii="Arial" w:eastAsia="Times New Roman" w:hAnsi="Arial" w:cs="Arial"/>
          <w:sz w:val="32"/>
          <w:szCs w:val="32"/>
        </w:rPr>
        <w:t>stoga provodi savjetovanje sa zainteresiranom javnošću u trajanju od 15 dana.</w:t>
      </w:r>
    </w:p>
    <w:p w:rsidR="00B82CBF" w:rsidRPr="00E76D52" w:rsidRDefault="000622AB" w:rsidP="000622AB">
      <w:pPr>
        <w:jc w:val="both"/>
        <w:rPr>
          <w:rFonts w:ascii="Arial" w:hAnsi="Arial" w:cs="Arial"/>
          <w:sz w:val="32"/>
          <w:szCs w:val="32"/>
        </w:rPr>
      </w:pPr>
      <w:r w:rsidRPr="00E76D52">
        <w:rPr>
          <w:rFonts w:ascii="Arial" w:eastAsia="Times New Roman" w:hAnsi="Arial" w:cs="Arial"/>
          <w:sz w:val="32"/>
          <w:szCs w:val="32"/>
        </w:rPr>
        <w:br/>
      </w:r>
      <w:r w:rsidRPr="00E76D52">
        <w:rPr>
          <w:rFonts w:ascii="Arial" w:eastAsia="Times New Roman" w:hAnsi="Arial" w:cs="Arial"/>
          <w:sz w:val="32"/>
          <w:szCs w:val="32"/>
        </w:rPr>
        <w:br/>
      </w:r>
    </w:p>
    <w:sectPr w:rsidR="00B82CBF" w:rsidRPr="00E7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AB"/>
    <w:rsid w:val="00033D44"/>
    <w:rsid w:val="000622AB"/>
    <w:rsid w:val="00063F50"/>
    <w:rsid w:val="00096152"/>
    <w:rsid w:val="002860D6"/>
    <w:rsid w:val="00B678E0"/>
    <w:rsid w:val="00B82CBF"/>
    <w:rsid w:val="00D40178"/>
    <w:rsid w:val="00E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A330"/>
  <w15:chartTrackingRefBased/>
  <w15:docId w15:val="{57326CB8-5C38-4396-B16D-CB670B4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8</cp:revision>
  <dcterms:created xsi:type="dcterms:W3CDTF">2019-11-22T08:01:00Z</dcterms:created>
  <dcterms:modified xsi:type="dcterms:W3CDTF">2019-12-10T13:12:00Z</dcterms:modified>
</cp:coreProperties>
</file>